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8A4B" w14:textId="4885624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80C16">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394513">
        <w:rPr>
          <w:rFonts w:ascii="Arial" w:eastAsia="宋体" w:hAnsi="Arial"/>
          <w:b/>
          <w:i/>
          <w:noProof/>
          <w:color w:val="auto"/>
          <w:sz w:val="28"/>
          <w:lang w:eastAsia="en-US"/>
        </w:rPr>
        <w:t>6402</w:t>
      </w:r>
    </w:p>
    <w:p w14:paraId="09103D36" w14:textId="11C27AF8" w:rsidR="00A24F28" w:rsidRPr="003244C5" w:rsidRDefault="00D80C1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B2149D" w:rsidRPr="00B2149D">
        <w:rPr>
          <w:rFonts w:ascii="Arial" w:eastAsia="Arial Unicode MS" w:hAnsi="Arial" w:cs="Arial"/>
          <w:b/>
          <w:bCs/>
          <w:sz w:val="24"/>
        </w:rPr>
        <w:t>,</w:t>
      </w:r>
      <w:r w:rsidR="00947A90">
        <w:rPr>
          <w:rFonts w:ascii="Arial" w:eastAsia="Arial Unicode MS" w:hAnsi="Arial" w:cs="Arial"/>
          <w:b/>
          <w:bCs/>
          <w:sz w:val="24"/>
        </w:rPr>
        <w:t xml:space="preserve"> </w:t>
      </w:r>
      <w:r>
        <w:rPr>
          <w:rFonts w:ascii="Arial" w:eastAsia="Arial Unicode MS" w:hAnsi="Arial" w:cs="Arial"/>
          <w:b/>
          <w:bCs/>
          <w:sz w:val="24"/>
        </w:rPr>
        <w:t>Korea</w:t>
      </w:r>
      <w:r w:rsidR="00947A90">
        <w:rPr>
          <w:rFonts w:ascii="Arial" w:eastAsia="Arial Unicode MS" w:hAnsi="Arial" w:cs="Arial"/>
          <w:b/>
          <w:bCs/>
          <w:sz w:val="24"/>
        </w:rPr>
        <w:t>,</w:t>
      </w:r>
      <w:r w:rsidR="00B2149D" w:rsidRPr="00B2149D">
        <w:rPr>
          <w:rFonts w:ascii="Arial" w:eastAsia="Arial Unicode MS" w:hAnsi="Arial" w:cs="Arial"/>
          <w:b/>
          <w:bCs/>
          <w:sz w:val="24"/>
        </w:rPr>
        <w:t xml:space="preserve"> </w:t>
      </w:r>
      <w:r>
        <w:rPr>
          <w:rFonts w:ascii="Arial" w:eastAsia="Arial Unicode MS" w:hAnsi="Arial" w:cs="Arial"/>
          <w:b/>
          <w:bCs/>
          <w:sz w:val="24"/>
          <w:lang w:eastAsia="zh-CN"/>
        </w:rPr>
        <w:t>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00B2149D" w:rsidRPr="00B2149D">
        <w:rPr>
          <w:rFonts w:ascii="Arial" w:eastAsia="Arial Unicode MS" w:hAnsi="Arial" w:cs="Arial"/>
          <w:b/>
          <w:bCs/>
          <w:sz w:val="24"/>
        </w:rPr>
        <w:t xml:space="preserve"> – </w:t>
      </w:r>
      <w:r>
        <w:rPr>
          <w:rFonts w:ascii="Arial" w:eastAsia="Arial Unicode MS" w:hAnsi="Arial" w:cs="Arial"/>
          <w:b/>
          <w:bCs/>
          <w:sz w:val="24"/>
        </w:rPr>
        <w:t>31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4F08EB8D" w14:textId="77777777" w:rsidR="00A24F28" w:rsidRPr="00947A90" w:rsidRDefault="00A24F28" w:rsidP="00A24F28">
      <w:pPr>
        <w:rPr>
          <w:rFonts w:ascii="Arial" w:hAnsi="Arial" w:cs="Arial"/>
        </w:rPr>
      </w:pPr>
    </w:p>
    <w:p w14:paraId="24415D2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A9EC42E" w14:textId="788F456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7A90">
        <w:rPr>
          <w:rFonts w:ascii="Arial" w:hAnsi="Arial" w:cs="Arial"/>
          <w:b/>
        </w:rPr>
        <w:t>KI#</w:t>
      </w:r>
      <w:r w:rsidR="00D80C16">
        <w:rPr>
          <w:rFonts w:ascii="Arial" w:hAnsi="Arial" w:cs="Arial"/>
          <w:b/>
        </w:rPr>
        <w:t>5</w:t>
      </w:r>
      <w:r w:rsidR="00947A90">
        <w:rPr>
          <w:rFonts w:ascii="Arial" w:hAnsi="Arial" w:cs="Arial"/>
          <w:b/>
        </w:rPr>
        <w:t xml:space="preserve">: </w:t>
      </w:r>
      <w:r w:rsidR="00D80C16">
        <w:rPr>
          <w:rFonts w:ascii="Arial" w:hAnsi="Arial" w:cs="Arial"/>
          <w:b/>
        </w:rPr>
        <w:t xml:space="preserve">Initial conclusion of KI#5 on </w:t>
      </w:r>
      <w:r w:rsidR="00D80C16" w:rsidRPr="00D80C16">
        <w:rPr>
          <w:rFonts w:ascii="Arial" w:hAnsi="Arial" w:cs="Arial"/>
          <w:b/>
        </w:rPr>
        <w:t>QoS Handling when Traffic Characteristics Change Dynamically</w:t>
      </w:r>
    </w:p>
    <w:p w14:paraId="37D908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395661" w14:textId="5A07ECC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7A90">
        <w:rPr>
          <w:rFonts w:ascii="Arial" w:hAnsi="Arial" w:cs="Arial"/>
          <w:b/>
        </w:rPr>
        <w:t>19.3</w:t>
      </w:r>
    </w:p>
    <w:p w14:paraId="5EB383A1" w14:textId="61B19C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7A90">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27CDA0C4" w14:textId="378BD14F" w:rsidR="00EF48DB" w:rsidRPr="00927C1B" w:rsidRDefault="00A24F28" w:rsidP="00EC53AC">
      <w:pPr>
        <w:jc w:val="both"/>
        <w:rPr>
          <w:rFonts w:ascii="Arial" w:hAnsi="Arial" w:cs="Arial"/>
          <w:i/>
        </w:rPr>
      </w:pPr>
      <w:r w:rsidRPr="00927C1B">
        <w:rPr>
          <w:rFonts w:ascii="Arial" w:hAnsi="Arial" w:cs="Arial"/>
          <w:i/>
        </w:rPr>
        <w:t>Abstract:</w:t>
      </w:r>
      <w:r w:rsidR="00084E2C">
        <w:rPr>
          <w:rFonts w:ascii="Arial" w:hAnsi="Arial" w:cs="Arial"/>
          <w:i/>
        </w:rPr>
        <w:t xml:space="preserve"> </w:t>
      </w:r>
      <w:r w:rsidR="0032272A" w:rsidRPr="0032272A">
        <w:rPr>
          <w:rFonts w:ascii="Arial" w:hAnsi="Arial" w:cs="Arial"/>
          <w:i/>
        </w:rPr>
        <w:t>Initial conclusion of KI#5 on QoS Handling when Traffic Characteristics Change Dynamically</w:t>
      </w:r>
      <w:r w:rsidR="0032272A">
        <w:rPr>
          <w:rFonts w:ascii="Arial" w:hAnsi="Arial" w:cs="Arial"/>
          <w:i/>
        </w:rPr>
        <w:t xml:space="preserve"> is proposed in this paper</w:t>
      </w:r>
      <w:r w:rsidR="00084E2C">
        <w:rPr>
          <w:rFonts w:ascii="Arial" w:hAnsi="Arial" w:cs="Arial"/>
          <w:i/>
        </w:rPr>
        <w:t xml:space="preserve">. </w:t>
      </w:r>
      <w:r w:rsidR="00346050">
        <w:rPr>
          <w:rFonts w:ascii="Arial" w:hAnsi="Arial" w:cs="Arial"/>
          <w:i/>
        </w:rPr>
        <w:t xml:space="preserve"> </w:t>
      </w:r>
    </w:p>
    <w:p w14:paraId="169D3A8D" w14:textId="03C89748" w:rsidR="00A93620" w:rsidRPr="00927C1B" w:rsidRDefault="00B3593E" w:rsidP="00B3593E">
      <w:pPr>
        <w:pStyle w:val="Heading1"/>
      </w:pPr>
      <w:r w:rsidRPr="00394513">
        <w:t xml:space="preserve">1. </w:t>
      </w:r>
      <w:r w:rsidR="00305F20" w:rsidRPr="00394513">
        <w:t>Introduction</w:t>
      </w:r>
    </w:p>
    <w:p w14:paraId="2DBBF355" w14:textId="1EA18408" w:rsidR="00F47232" w:rsidRDefault="00F4723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32272A">
        <w:rPr>
          <w:rFonts w:eastAsiaTheme="minorEastAsia"/>
          <w:lang w:eastAsia="zh-CN"/>
        </w:rPr>
        <w:t xml:space="preserve">draft TR 23.700-70, there are 3 candidate solutions on </w:t>
      </w:r>
      <w:r w:rsidR="0032272A" w:rsidRPr="0032272A">
        <w:rPr>
          <w:rFonts w:eastAsiaTheme="minorEastAsia"/>
          <w:lang w:eastAsia="zh-CN"/>
        </w:rPr>
        <w:t xml:space="preserve">QoS </w:t>
      </w:r>
      <w:r w:rsidR="0032272A">
        <w:rPr>
          <w:rFonts w:eastAsiaTheme="minorEastAsia"/>
          <w:lang w:eastAsia="zh-CN"/>
        </w:rPr>
        <w:t>h</w:t>
      </w:r>
      <w:r w:rsidR="0032272A" w:rsidRPr="0032272A">
        <w:rPr>
          <w:rFonts w:eastAsiaTheme="minorEastAsia"/>
          <w:lang w:eastAsia="zh-CN"/>
        </w:rPr>
        <w:t xml:space="preserve">andling when </w:t>
      </w:r>
      <w:r w:rsidR="0032272A">
        <w:rPr>
          <w:rFonts w:eastAsiaTheme="minorEastAsia"/>
          <w:lang w:eastAsia="zh-CN"/>
        </w:rPr>
        <w:t>t</w:t>
      </w:r>
      <w:r w:rsidR="0032272A" w:rsidRPr="0032272A">
        <w:rPr>
          <w:rFonts w:eastAsiaTheme="minorEastAsia"/>
          <w:lang w:eastAsia="zh-CN"/>
        </w:rPr>
        <w:t xml:space="preserve">raffic </w:t>
      </w:r>
      <w:r w:rsidR="0032272A">
        <w:rPr>
          <w:rFonts w:eastAsiaTheme="minorEastAsia"/>
          <w:lang w:eastAsia="zh-CN"/>
        </w:rPr>
        <w:t>c</w:t>
      </w:r>
      <w:r w:rsidR="0032272A" w:rsidRPr="0032272A">
        <w:rPr>
          <w:rFonts w:eastAsiaTheme="minorEastAsia"/>
          <w:lang w:eastAsia="zh-CN"/>
        </w:rPr>
        <w:t xml:space="preserve">haracteristics </w:t>
      </w:r>
      <w:r w:rsidR="0032272A">
        <w:rPr>
          <w:rFonts w:eastAsiaTheme="minorEastAsia"/>
          <w:lang w:eastAsia="zh-CN"/>
        </w:rPr>
        <w:t>c</w:t>
      </w:r>
      <w:r w:rsidR="0032272A" w:rsidRPr="0032272A">
        <w:rPr>
          <w:rFonts w:eastAsiaTheme="minorEastAsia"/>
          <w:lang w:eastAsia="zh-CN"/>
        </w:rPr>
        <w:t xml:space="preserve">hange </w:t>
      </w:r>
      <w:r w:rsidR="0032272A">
        <w:rPr>
          <w:rFonts w:eastAsiaTheme="minorEastAsia"/>
          <w:lang w:eastAsia="zh-CN"/>
        </w:rPr>
        <w:t>d</w:t>
      </w:r>
      <w:r w:rsidR="0032272A" w:rsidRPr="0032272A">
        <w:rPr>
          <w:rFonts w:eastAsiaTheme="minorEastAsia"/>
          <w:lang w:eastAsia="zh-CN"/>
        </w:rPr>
        <w:t>ynamically</w:t>
      </w:r>
      <w:r w:rsidR="0032272A">
        <w:rPr>
          <w:rFonts w:eastAsiaTheme="minorEastAsia"/>
          <w:lang w:eastAsia="zh-CN"/>
        </w:rPr>
        <w:t xml:space="preserve"> as following: </w:t>
      </w:r>
    </w:p>
    <w:p w14:paraId="7BB18A22" w14:textId="77777777" w:rsidR="0032272A" w:rsidRDefault="0032272A" w:rsidP="0032272A">
      <w:pPr>
        <w:pStyle w:val="B1"/>
        <w:rPr>
          <w:rFonts w:eastAsiaTheme="minorEastAsia"/>
          <w:lang w:eastAsia="zh-CN"/>
        </w:rPr>
      </w:pPr>
      <w:r>
        <w:rPr>
          <w:rFonts w:eastAsiaTheme="minorEastAsia" w:hint="eastAsia"/>
          <w:lang w:eastAsia="zh-CN"/>
        </w:rPr>
        <w:t>-</w:t>
      </w:r>
      <w:r>
        <w:rPr>
          <w:rFonts w:eastAsiaTheme="minorEastAsia"/>
          <w:lang w:eastAsia="zh-CN"/>
        </w:rPr>
        <w:tab/>
        <w:t>In Sol#12</w:t>
      </w:r>
      <w:r>
        <w:rPr>
          <w:rFonts w:eastAsiaTheme="minorEastAsia" w:hint="eastAsia"/>
          <w:lang w:eastAsia="zh-CN"/>
        </w:rPr>
        <w:t>,</w:t>
      </w:r>
      <w:r>
        <w:rPr>
          <w:rFonts w:eastAsiaTheme="minorEastAsia"/>
          <w:lang w:eastAsia="zh-CN"/>
        </w:rPr>
        <w:t xml:space="preserve"> the dynamic traffic characteristics, e.g., the burst size, are carried via the UDP option and the UPF can identify the traffic characteristics per PDU. </w:t>
      </w:r>
    </w:p>
    <w:p w14:paraId="003FB0A6" w14:textId="4B15E3F3" w:rsidR="00C84EC9" w:rsidRDefault="0032272A" w:rsidP="0032272A">
      <w:pPr>
        <w:pStyle w:val="B1"/>
        <w:rPr>
          <w:rFonts w:eastAsiaTheme="minorEastAsia"/>
          <w:lang w:eastAsia="zh-CN"/>
        </w:rPr>
      </w:pPr>
      <w:r>
        <w:rPr>
          <w:rFonts w:eastAsiaTheme="minorEastAsia"/>
          <w:lang w:eastAsia="zh-CN"/>
        </w:rPr>
        <w:t>-</w:t>
      </w:r>
      <w:r>
        <w:rPr>
          <w:rFonts w:eastAsiaTheme="minorEastAsia"/>
          <w:lang w:eastAsia="zh-CN"/>
        </w:rPr>
        <w:tab/>
        <w:t xml:space="preserve">In Sol#16, the </w:t>
      </w:r>
      <w:r w:rsidR="00C84EC9">
        <w:rPr>
          <w:rFonts w:eastAsiaTheme="minorEastAsia"/>
          <w:lang w:eastAsia="zh-CN"/>
        </w:rPr>
        <w:t xml:space="preserve">existing </w:t>
      </w:r>
      <w:r>
        <w:rPr>
          <w:rFonts w:eastAsiaTheme="minorEastAsia"/>
          <w:lang w:eastAsia="zh-CN"/>
        </w:rPr>
        <w:t xml:space="preserve">reflective QoS feature is enhanced </w:t>
      </w:r>
      <w:r w:rsidR="00C84EC9">
        <w:rPr>
          <w:rFonts w:eastAsiaTheme="minorEastAsia"/>
          <w:lang w:eastAsia="zh-CN"/>
        </w:rPr>
        <w:t xml:space="preserve">to support the AS triggered data boost handling. Based on the expediate request in the N6 metadata per PDU, the UPF marks RQI in the DL packets to move the corresponding UL traffic into the QoS Flow with higher 5QI. </w:t>
      </w:r>
    </w:p>
    <w:p w14:paraId="0A0D9E4C" w14:textId="0AD7D0D8" w:rsidR="0032272A" w:rsidRPr="0032272A" w:rsidRDefault="00C84EC9" w:rsidP="0032272A">
      <w:pPr>
        <w:pStyle w:val="B1"/>
        <w:rPr>
          <w:rFonts w:eastAsiaTheme="minorEastAsia"/>
          <w:lang w:eastAsia="zh-CN"/>
        </w:rPr>
      </w:pPr>
      <w:r>
        <w:rPr>
          <w:rFonts w:eastAsiaTheme="minorEastAsia"/>
          <w:lang w:eastAsia="zh-CN"/>
        </w:rPr>
        <w:t>-</w:t>
      </w:r>
      <w:r>
        <w:rPr>
          <w:rFonts w:eastAsiaTheme="minorEastAsia"/>
          <w:lang w:eastAsia="zh-CN"/>
        </w:rPr>
        <w:tab/>
        <w:t>In Sol#30, based on the AF input and/or local configuration, the UPF identifies and marks the data burst size in the GTP-U header of DL packets, and the NG-RAN performs efficient radio resource management accordingly.</w:t>
      </w:r>
      <w:r w:rsidR="0032272A">
        <w:rPr>
          <w:rFonts w:eastAsiaTheme="minorEastAsia"/>
          <w:lang w:eastAsia="zh-CN"/>
        </w:rPr>
        <w:t xml:space="preserve">  </w:t>
      </w:r>
    </w:p>
    <w:p w14:paraId="0FCCFFBA" w14:textId="1CDABA75" w:rsidR="00F47232" w:rsidRPr="00F47232" w:rsidRDefault="00C84EC9" w:rsidP="00C84EC9">
      <w:pPr>
        <w:rPr>
          <w:lang w:eastAsia="zh-CN"/>
        </w:rPr>
      </w:pPr>
      <w:r>
        <w:rPr>
          <w:rFonts w:eastAsiaTheme="minorEastAsia" w:hint="eastAsia"/>
          <w:lang w:eastAsia="zh-CN"/>
        </w:rPr>
        <w:t>B</w:t>
      </w:r>
      <w:r>
        <w:rPr>
          <w:rFonts w:eastAsiaTheme="minorEastAsia"/>
          <w:lang w:eastAsia="zh-CN"/>
        </w:rPr>
        <w:t xml:space="preserve">ased on the summary above, this paper intends to propose the conclusion for KI#5 on </w:t>
      </w:r>
      <w:r w:rsidRPr="0032272A">
        <w:rPr>
          <w:rFonts w:eastAsiaTheme="minorEastAsia"/>
          <w:lang w:eastAsia="zh-CN"/>
        </w:rPr>
        <w:t xml:space="preserve">QoS </w:t>
      </w:r>
      <w:r>
        <w:rPr>
          <w:rFonts w:eastAsiaTheme="minorEastAsia"/>
          <w:lang w:eastAsia="zh-CN"/>
        </w:rPr>
        <w:t>h</w:t>
      </w:r>
      <w:r w:rsidRPr="0032272A">
        <w:rPr>
          <w:rFonts w:eastAsiaTheme="minorEastAsia"/>
          <w:lang w:eastAsia="zh-CN"/>
        </w:rPr>
        <w:t xml:space="preserve">andling when </w:t>
      </w:r>
      <w:r>
        <w:rPr>
          <w:rFonts w:eastAsiaTheme="minorEastAsia"/>
          <w:lang w:eastAsia="zh-CN"/>
        </w:rPr>
        <w:t>t</w:t>
      </w:r>
      <w:r w:rsidRPr="0032272A">
        <w:rPr>
          <w:rFonts w:eastAsiaTheme="minorEastAsia"/>
          <w:lang w:eastAsia="zh-CN"/>
        </w:rPr>
        <w:t xml:space="preserve">raffic </w:t>
      </w:r>
      <w:r>
        <w:rPr>
          <w:rFonts w:eastAsiaTheme="minorEastAsia"/>
          <w:lang w:eastAsia="zh-CN"/>
        </w:rPr>
        <w:t>c</w:t>
      </w:r>
      <w:r w:rsidRPr="0032272A">
        <w:rPr>
          <w:rFonts w:eastAsiaTheme="minorEastAsia"/>
          <w:lang w:eastAsia="zh-CN"/>
        </w:rPr>
        <w:t xml:space="preserve">haracteristics </w:t>
      </w:r>
      <w:r>
        <w:rPr>
          <w:rFonts w:eastAsiaTheme="minorEastAsia"/>
          <w:lang w:eastAsia="zh-CN"/>
        </w:rPr>
        <w:t>c</w:t>
      </w:r>
      <w:r w:rsidRPr="0032272A">
        <w:rPr>
          <w:rFonts w:eastAsiaTheme="minorEastAsia"/>
          <w:lang w:eastAsia="zh-CN"/>
        </w:rPr>
        <w:t xml:space="preserve">hange </w:t>
      </w:r>
      <w:r>
        <w:rPr>
          <w:rFonts w:eastAsiaTheme="minorEastAsia"/>
          <w:lang w:eastAsia="zh-CN"/>
        </w:rPr>
        <w:t>d</w:t>
      </w:r>
      <w:r w:rsidRPr="0032272A">
        <w:rPr>
          <w:rFonts w:eastAsiaTheme="minorEastAsia"/>
          <w:lang w:eastAsia="zh-CN"/>
        </w:rPr>
        <w:t>ynamically</w:t>
      </w:r>
      <w:r>
        <w:rPr>
          <w:rFonts w:eastAsiaTheme="minorEastAsia"/>
          <w:lang w:eastAsia="zh-CN"/>
        </w:rPr>
        <w:t>.</w:t>
      </w:r>
      <w:r w:rsidR="006408F6">
        <w:rPr>
          <w:lang w:eastAsia="zh-CN"/>
        </w:rPr>
        <w:t xml:space="preserve"> </w:t>
      </w:r>
    </w:p>
    <w:p w14:paraId="165F3C03" w14:textId="77777777" w:rsidR="00CA6115" w:rsidRPr="00927C1B" w:rsidRDefault="00CA6115" w:rsidP="00CA6115">
      <w:pPr>
        <w:pStyle w:val="Heading1"/>
      </w:pPr>
      <w:r>
        <w:t>2</w:t>
      </w:r>
      <w:r w:rsidRPr="00927C1B">
        <w:t xml:space="preserve">. </w:t>
      </w:r>
      <w:r>
        <w:t>Text Proposal</w:t>
      </w:r>
    </w:p>
    <w:p w14:paraId="5E8E0E4A" w14:textId="253D6DBD" w:rsidR="00CA6115" w:rsidRPr="00813D73" w:rsidRDefault="00F40EE5" w:rsidP="008754B1">
      <w:pPr>
        <w:jc w:val="both"/>
        <w:rPr>
          <w:lang w:eastAsia="zh-CN"/>
        </w:rPr>
      </w:pPr>
      <w:r>
        <w:rPr>
          <w:lang w:eastAsia="zh-CN"/>
        </w:rPr>
        <w:t>It is proposed to capture the following changes vs. TR</w:t>
      </w:r>
      <w:r w:rsidR="00B7146B" w:rsidRPr="00DA677B">
        <w:t> </w:t>
      </w:r>
      <w:r w:rsidRPr="00AE0B99">
        <w:rPr>
          <w:highlight w:val="green"/>
          <w:lang w:eastAsia="zh-CN"/>
        </w:rPr>
        <w:t>23.</w:t>
      </w:r>
      <w:r w:rsidR="00AE0B99" w:rsidRPr="00AE0B99">
        <w:rPr>
          <w:highlight w:val="green"/>
          <w:lang w:eastAsia="zh-CN"/>
        </w:rPr>
        <w:t>700-</w:t>
      </w:r>
      <w:r w:rsidR="00BD5700">
        <w:rPr>
          <w:lang w:eastAsia="zh-CN"/>
        </w:rPr>
        <w:t>70</w:t>
      </w:r>
      <w:r>
        <w:rPr>
          <w:lang w:eastAsia="zh-CN"/>
        </w:rPr>
        <w:t>.</w:t>
      </w:r>
    </w:p>
    <w:p w14:paraId="0AC70680" w14:textId="4F0EBAA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27CFF">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1" w:name="_Toc517082226"/>
    </w:p>
    <w:bookmarkEnd w:id="1"/>
    <w:p w14:paraId="2D9FDC02" w14:textId="20B51D11" w:rsidR="000F79A8" w:rsidRPr="00874B19" w:rsidRDefault="000F79A8" w:rsidP="000F79A8">
      <w:pPr>
        <w:pStyle w:val="Heading2"/>
      </w:pPr>
      <w:r>
        <w:rPr>
          <w:rFonts w:eastAsiaTheme="minorEastAsia" w:hint="eastAsia"/>
          <w:lang w:val="en-US" w:eastAsia="zh-CN"/>
        </w:rPr>
        <w:t xml:space="preserve"> </w:t>
      </w:r>
      <w:bookmarkStart w:id="2" w:name="_Toc165020775"/>
      <w:r w:rsidRPr="00874B19">
        <w:t>8.x</w:t>
      </w:r>
      <w:r w:rsidRPr="00874B19">
        <w:tab/>
        <w:t>Conclusions for Key Issue #</w:t>
      </w:r>
      <w:bookmarkEnd w:id="2"/>
      <w:r>
        <w:t>5</w:t>
      </w:r>
    </w:p>
    <w:p w14:paraId="3C837F2A" w14:textId="227D4710" w:rsidR="00560A8C" w:rsidRDefault="000F79A8" w:rsidP="000F79A8">
      <w:bookmarkStart w:id="3" w:name="_Hlk166855955"/>
      <w:r>
        <w:t>The following aspects are concluded as principles for the normative work:</w:t>
      </w:r>
    </w:p>
    <w:p w14:paraId="5A86B1B2" w14:textId="5E955E2A" w:rsidR="000F79A8" w:rsidRPr="000F79A8" w:rsidRDefault="000F79A8" w:rsidP="000F79A8">
      <w:pPr>
        <w:pStyle w:val="B1"/>
        <w:rPr>
          <w:rFonts w:eastAsiaTheme="minorEastAsia"/>
          <w:lang w:eastAsia="zh-CN"/>
        </w:rPr>
      </w:pPr>
      <w:r>
        <w:rPr>
          <w:rFonts w:eastAsiaTheme="minorEastAsia"/>
          <w:lang w:eastAsia="zh-CN"/>
        </w:rPr>
        <w:t>-</w:t>
      </w:r>
      <w:r>
        <w:rPr>
          <w:rFonts w:eastAsiaTheme="minorEastAsia"/>
          <w:lang w:eastAsia="zh-CN"/>
        </w:rPr>
        <w:tab/>
        <w:t>Ba</w:t>
      </w:r>
      <w:r w:rsidRPr="000F79A8">
        <w:rPr>
          <w:rFonts w:eastAsiaTheme="minorEastAsia"/>
          <w:lang w:eastAsia="zh-CN"/>
        </w:rPr>
        <w:t xml:space="preserve">sed on the PCC rule and/or local configuration, the SMF indicates UPF </w:t>
      </w:r>
      <w:r w:rsidR="009C69FE">
        <w:rPr>
          <w:rFonts w:eastAsiaTheme="minorEastAsia"/>
          <w:lang w:eastAsia="zh-CN"/>
        </w:rPr>
        <w:t>for the data burst size detection and marking</w:t>
      </w:r>
      <w:r w:rsidRPr="000F79A8">
        <w:rPr>
          <w:rFonts w:eastAsiaTheme="minorEastAsia"/>
          <w:lang w:eastAsia="zh-CN"/>
        </w:rPr>
        <w:t xml:space="preserve">. If available, the SMF may provide the protocol description for the </w:t>
      </w:r>
      <w:r w:rsidR="009C69FE">
        <w:rPr>
          <w:rFonts w:eastAsiaTheme="minorEastAsia"/>
          <w:lang w:eastAsia="zh-CN"/>
        </w:rPr>
        <w:t xml:space="preserve">data burst size </w:t>
      </w:r>
      <w:r w:rsidRPr="000F79A8">
        <w:rPr>
          <w:rFonts w:eastAsiaTheme="minorEastAsia"/>
          <w:lang w:eastAsia="zh-CN"/>
        </w:rPr>
        <w:t xml:space="preserve">detection. </w:t>
      </w:r>
    </w:p>
    <w:p w14:paraId="7C5BCE54" w14:textId="6531BBD2" w:rsidR="000F79A8" w:rsidRPr="000F79A8" w:rsidRDefault="000F79A8" w:rsidP="000F79A8">
      <w:pPr>
        <w:pStyle w:val="B1"/>
        <w:rPr>
          <w:rFonts w:eastAsiaTheme="minorEastAsia"/>
          <w:lang w:eastAsia="zh-CN"/>
        </w:rPr>
      </w:pPr>
      <w:r>
        <w:rPr>
          <w:rFonts w:eastAsiaTheme="minorEastAsia"/>
          <w:lang w:eastAsia="zh-CN"/>
        </w:rPr>
        <w:t>-</w:t>
      </w:r>
      <w:r>
        <w:rPr>
          <w:rFonts w:eastAsiaTheme="minorEastAsia"/>
          <w:lang w:eastAsia="zh-CN"/>
        </w:rPr>
        <w:tab/>
      </w:r>
      <w:r w:rsidR="00560A8C" w:rsidRPr="00394513">
        <w:t>Based on SMF instruction, t</w:t>
      </w:r>
      <w:r w:rsidRPr="000F79A8">
        <w:rPr>
          <w:rFonts w:eastAsiaTheme="minorEastAsia"/>
          <w:lang w:eastAsia="zh-CN"/>
        </w:rPr>
        <w:t xml:space="preserve">he UPF identifies and marks the data burst </w:t>
      </w:r>
      <w:r w:rsidR="007909CB">
        <w:rPr>
          <w:rFonts w:eastAsiaTheme="minorEastAsia"/>
          <w:lang w:eastAsia="zh-CN"/>
        </w:rPr>
        <w:t>size</w:t>
      </w:r>
      <w:r w:rsidRPr="000F79A8">
        <w:rPr>
          <w:rFonts w:eastAsiaTheme="minorEastAsia"/>
          <w:lang w:eastAsia="zh-CN"/>
        </w:rPr>
        <w:t xml:space="preserve"> </w:t>
      </w:r>
      <w:r w:rsidR="007909CB">
        <w:rPr>
          <w:rFonts w:eastAsiaTheme="minorEastAsia"/>
          <w:lang w:eastAsia="zh-CN"/>
        </w:rPr>
        <w:t xml:space="preserve">in the </w:t>
      </w:r>
      <w:r w:rsidR="00560A8C">
        <w:rPr>
          <w:rFonts w:eastAsiaTheme="minorEastAsia"/>
          <w:lang w:eastAsia="zh-CN"/>
        </w:rPr>
        <w:t xml:space="preserve">DL </w:t>
      </w:r>
      <w:r w:rsidR="007909CB">
        <w:rPr>
          <w:rFonts w:eastAsiaTheme="minorEastAsia"/>
          <w:lang w:eastAsia="zh-CN"/>
        </w:rPr>
        <w:t xml:space="preserve">GTP-U header </w:t>
      </w:r>
      <w:r w:rsidRPr="000F79A8">
        <w:rPr>
          <w:rFonts w:eastAsiaTheme="minorEastAsia"/>
          <w:lang w:eastAsia="zh-CN"/>
        </w:rPr>
        <w:t>based on the</w:t>
      </w:r>
      <w:r w:rsidR="007909CB">
        <w:rPr>
          <w:rFonts w:eastAsiaTheme="minorEastAsia"/>
          <w:lang w:eastAsia="zh-CN"/>
        </w:rPr>
        <w:t xml:space="preserve"> </w:t>
      </w:r>
      <w:r w:rsidR="00560A8C" w:rsidRPr="000F79A8">
        <w:rPr>
          <w:rFonts w:eastAsiaTheme="minorEastAsia"/>
          <w:lang w:eastAsia="zh-CN"/>
        </w:rPr>
        <w:t xml:space="preserve">data burst </w:t>
      </w:r>
      <w:r w:rsidR="00560A8C">
        <w:rPr>
          <w:rFonts w:eastAsiaTheme="minorEastAsia"/>
          <w:lang w:eastAsia="zh-CN"/>
        </w:rPr>
        <w:t xml:space="preserve">size carried in </w:t>
      </w:r>
      <w:r w:rsidR="000A6A4A">
        <w:rPr>
          <w:rFonts w:eastAsiaTheme="minorEastAsia"/>
          <w:lang w:eastAsia="zh-CN"/>
        </w:rPr>
        <w:t xml:space="preserve">N6 </w:t>
      </w:r>
      <w:r w:rsidR="00560A8C">
        <w:rPr>
          <w:rFonts w:eastAsiaTheme="minorEastAsia"/>
          <w:lang w:eastAsia="zh-CN"/>
        </w:rPr>
        <w:t xml:space="preserve">DL </w:t>
      </w:r>
      <w:r w:rsidR="000A6A4A">
        <w:rPr>
          <w:rFonts w:eastAsiaTheme="minorEastAsia"/>
          <w:lang w:eastAsia="zh-CN"/>
        </w:rPr>
        <w:t xml:space="preserve">packet header </w:t>
      </w:r>
      <w:r w:rsidRPr="000F79A8">
        <w:rPr>
          <w:rFonts w:eastAsiaTheme="minorEastAsia"/>
          <w:lang w:eastAsia="zh-CN"/>
        </w:rPr>
        <w:t xml:space="preserve">or its own implementation. </w:t>
      </w:r>
    </w:p>
    <w:p w14:paraId="5B400550" w14:textId="122777D1" w:rsidR="000F79A8" w:rsidRDefault="000F79A8" w:rsidP="000F79A8">
      <w:pPr>
        <w:pStyle w:val="B1"/>
        <w:rPr>
          <w:rFonts w:eastAsiaTheme="minorEastAsia"/>
          <w:lang w:eastAsia="zh-CN"/>
        </w:rPr>
      </w:pPr>
      <w:r>
        <w:rPr>
          <w:rFonts w:eastAsiaTheme="minorEastAsia"/>
          <w:lang w:eastAsia="zh-CN"/>
        </w:rPr>
        <w:t>-</w:t>
      </w:r>
      <w:r>
        <w:rPr>
          <w:rFonts w:eastAsiaTheme="minorEastAsia"/>
          <w:lang w:eastAsia="zh-CN"/>
        </w:rPr>
        <w:tab/>
      </w:r>
      <w:r w:rsidR="00560A8C">
        <w:rPr>
          <w:rFonts w:eastAsiaTheme="minorEastAsia"/>
          <w:lang w:eastAsia="zh-CN"/>
        </w:rPr>
        <w:t>T</w:t>
      </w:r>
      <w:r w:rsidRPr="000F79A8">
        <w:rPr>
          <w:rFonts w:eastAsiaTheme="minorEastAsia"/>
          <w:lang w:eastAsia="zh-CN"/>
        </w:rPr>
        <w:t xml:space="preserve">he RAN </w:t>
      </w:r>
      <w:r w:rsidR="00560A8C">
        <w:rPr>
          <w:rFonts w:eastAsiaTheme="minorEastAsia"/>
          <w:lang w:eastAsia="zh-CN"/>
        </w:rPr>
        <w:t>considers the data burst size carried in the DL GTP-U header for</w:t>
      </w:r>
      <w:r w:rsidRPr="000F79A8">
        <w:rPr>
          <w:rFonts w:eastAsiaTheme="minorEastAsia"/>
          <w:lang w:eastAsia="zh-CN"/>
        </w:rPr>
        <w:t xml:space="preserve"> resource management. For example, the NG-RAN may use the burst size to schedule radio resources for the coming burst traffic and/or release superfluous radio resources for other services or UEs for efficient radio resource scheduling.</w:t>
      </w:r>
    </w:p>
    <w:p w14:paraId="71312739" w14:textId="640A75C7" w:rsidR="00560A8C" w:rsidRPr="00394513" w:rsidRDefault="00560A8C" w:rsidP="00394513">
      <w:pPr>
        <w:pStyle w:val="B1"/>
      </w:pPr>
      <w:r>
        <w:rPr>
          <w:rFonts w:eastAsiaTheme="minorEastAsia"/>
          <w:lang w:eastAsia="zh-CN"/>
        </w:rPr>
        <w:t>-</w:t>
      </w:r>
      <w:r>
        <w:rPr>
          <w:rFonts w:eastAsiaTheme="minorEastAsia"/>
          <w:lang w:eastAsia="zh-CN"/>
        </w:rPr>
        <w:tab/>
      </w:r>
      <w:r w:rsidRPr="00394513">
        <w:t xml:space="preserve">Based on SMF instruction, RQI marking in UPF may be triggered by data boost indication </w:t>
      </w:r>
      <w:r>
        <w:rPr>
          <w:rFonts w:eastAsiaTheme="minorEastAsia"/>
          <w:lang w:eastAsia="zh-CN"/>
        </w:rPr>
        <w:t>carried in N6 DL packet header</w:t>
      </w:r>
      <w:r w:rsidRPr="00394513">
        <w:t>.</w:t>
      </w:r>
    </w:p>
    <w:bookmarkEnd w:id="3"/>
    <w:p w14:paraId="33535627" w14:textId="3F4A5761" w:rsidR="007866CB" w:rsidRDefault="007866CB" w:rsidP="007866CB">
      <w:pPr>
        <w:pStyle w:val="EditorsNote"/>
        <w:rPr>
          <w:lang w:eastAsia="zh-CN"/>
        </w:rPr>
      </w:pPr>
      <w:r>
        <w:rPr>
          <w:rFonts w:hint="eastAsia"/>
          <w:lang w:eastAsia="zh-CN"/>
        </w:rPr>
        <w:t>E</w:t>
      </w:r>
      <w:r>
        <w:rPr>
          <w:lang w:eastAsia="zh-CN"/>
        </w:rPr>
        <w:t xml:space="preserve">ditor’s Note: The conclusion may be refined based on the feedback from </w:t>
      </w:r>
      <w:r w:rsidR="00AE30F5">
        <w:rPr>
          <w:lang w:eastAsia="zh-CN"/>
        </w:rPr>
        <w:t>SA4 and RAN2.</w:t>
      </w:r>
    </w:p>
    <w:p w14:paraId="018574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F54BB" w14:textId="77777777" w:rsidR="00CF203C" w:rsidRDefault="00CF203C">
      <w:r>
        <w:separator/>
      </w:r>
    </w:p>
    <w:p w14:paraId="39525769" w14:textId="77777777" w:rsidR="00CF203C" w:rsidRDefault="00CF203C"/>
  </w:endnote>
  <w:endnote w:type="continuationSeparator" w:id="0">
    <w:p w14:paraId="6685D160" w14:textId="77777777" w:rsidR="00CF203C" w:rsidRDefault="00CF203C">
      <w:r>
        <w:continuationSeparator/>
      </w:r>
    </w:p>
    <w:p w14:paraId="36BE2D03" w14:textId="77777777" w:rsidR="00CF203C" w:rsidRDefault="00CF2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8E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31F25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F090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89A20" w14:textId="77777777" w:rsidR="00CF203C" w:rsidRDefault="00CF203C">
      <w:r>
        <w:separator/>
      </w:r>
    </w:p>
    <w:p w14:paraId="2E8DA16E" w14:textId="77777777" w:rsidR="00CF203C" w:rsidRDefault="00CF203C"/>
  </w:footnote>
  <w:footnote w:type="continuationSeparator" w:id="0">
    <w:p w14:paraId="0B3157C5" w14:textId="77777777" w:rsidR="00CF203C" w:rsidRDefault="00CF203C">
      <w:r>
        <w:continuationSeparator/>
      </w:r>
    </w:p>
    <w:p w14:paraId="7F00D3E4" w14:textId="77777777" w:rsidR="00CF203C" w:rsidRDefault="00CF20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8BA5" w14:textId="77777777" w:rsidR="006F5DD0" w:rsidRDefault="006F5DD0"/>
  <w:p w14:paraId="5E04162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90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A2FF2A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C7BF7A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3" type="#_x0000_t75" style="width:16.7pt;height:16.7pt" o:bullet="t">
        <v:imagedata r:id="rId1" o:title="art7234"/>
      </v:shape>
    </w:pict>
  </w:numPicBullet>
  <w:abstractNum w:abstractNumId="0" w15:restartNumberingAfterBreak="0">
    <w:nsid w:val="BF7D29F6"/>
    <w:multiLevelType w:val="singleLevel"/>
    <w:tmpl w:val="BF7D29F6"/>
    <w:lvl w:ilvl="0">
      <w:start w:val="1"/>
      <w:numFmt w:val="decimal"/>
      <w:lvlText w:val="%1."/>
      <w:lvlJc w:val="left"/>
    </w:lvl>
  </w:abstractNum>
  <w:abstractNum w:abstractNumId="1" w15:restartNumberingAfterBreak="0">
    <w:nsid w:val="FF968850"/>
    <w:multiLevelType w:val="multilevel"/>
    <w:tmpl w:val="FF968850"/>
    <w:lvl w:ilvl="0">
      <w:start w:val="5"/>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FE581774"/>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350EC92A"/>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75C8026C"/>
    <w:lvl w:ilvl="0">
      <w:start w:val="1"/>
      <w:numFmt w:val="decimal"/>
      <w:lvlText w:val="%1."/>
      <w:lvlJc w:val="left"/>
      <w:pPr>
        <w:tabs>
          <w:tab w:val="num" w:pos="1200"/>
        </w:tabs>
        <w:ind w:leftChars="400" w:left="1200" w:hangingChars="200" w:hanging="360"/>
      </w:pPr>
    </w:lvl>
  </w:abstractNum>
  <w:abstractNum w:abstractNumId="5" w15:restartNumberingAfterBreak="0">
    <w:nsid w:val="FFFFFF7F"/>
    <w:multiLevelType w:val="singleLevel"/>
    <w:tmpl w:val="3F923812"/>
    <w:lvl w:ilvl="0">
      <w:start w:val="1"/>
      <w:numFmt w:val="decimal"/>
      <w:lvlText w:val="%1."/>
      <w:lvlJc w:val="left"/>
      <w:pPr>
        <w:tabs>
          <w:tab w:val="num" w:pos="780"/>
        </w:tabs>
        <w:ind w:leftChars="200" w:left="780" w:hangingChars="200" w:hanging="360"/>
      </w:pPr>
    </w:lvl>
  </w:abstractNum>
  <w:abstractNum w:abstractNumId="6" w15:restartNumberingAfterBreak="0">
    <w:nsid w:val="FFFFFF80"/>
    <w:multiLevelType w:val="singleLevel"/>
    <w:tmpl w:val="66428D2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2530F1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FC9231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FB5A4D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F6188314"/>
    <w:lvl w:ilvl="0">
      <w:start w:val="1"/>
      <w:numFmt w:val="decimal"/>
      <w:lvlText w:val="%1."/>
      <w:lvlJc w:val="left"/>
      <w:pPr>
        <w:tabs>
          <w:tab w:val="num" w:pos="360"/>
        </w:tabs>
        <w:ind w:left="360" w:hangingChars="200" w:hanging="360"/>
      </w:pPr>
    </w:lvl>
  </w:abstractNum>
  <w:abstractNum w:abstractNumId="11" w15:restartNumberingAfterBreak="0">
    <w:nsid w:val="FFFFFF89"/>
    <w:multiLevelType w:val="singleLevel"/>
    <w:tmpl w:val="4F642B50"/>
    <w:lvl w:ilvl="0">
      <w:start w:val="1"/>
      <w:numFmt w:val="bullet"/>
      <w:lvlText w:val=""/>
      <w:lvlJc w:val="left"/>
      <w:pPr>
        <w:tabs>
          <w:tab w:val="num" w:pos="360"/>
        </w:tabs>
        <w:ind w:left="360" w:hangingChars="200" w:hanging="360"/>
      </w:pPr>
      <w:rPr>
        <w:rFonts w:ascii="Wingdings" w:hAnsi="Wingdings" w:hint="default"/>
      </w:rPr>
    </w:lvl>
  </w:abstractNum>
  <w:abstractNum w:abstractNumId="1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3"/>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2"/>
  </w:num>
  <w:num w:numId="13">
    <w:abstractNumId w:val="14"/>
  </w:num>
  <w:num w:numId="14">
    <w:abstractNumId w:val="19"/>
  </w:num>
  <w:num w:numId="15">
    <w:abstractNumId w:val="24"/>
  </w:num>
  <w:num w:numId="16">
    <w:abstractNumId w:val="0"/>
  </w:num>
  <w:num w:numId="17">
    <w:abstractNumId w:val="1"/>
  </w:num>
  <w:num w:numId="18">
    <w:abstractNumId w:val="10"/>
  </w:num>
  <w:num w:numId="19">
    <w:abstractNumId w:val="5"/>
  </w:num>
  <w:num w:numId="20">
    <w:abstractNumId w:val="4"/>
  </w:num>
  <w:num w:numId="21">
    <w:abstractNumId w:val="3"/>
  </w:num>
  <w:num w:numId="22">
    <w:abstractNumId w:val="2"/>
  </w:num>
  <w:num w:numId="23">
    <w:abstractNumId w:val="11"/>
  </w:num>
  <w:num w:numId="24">
    <w:abstractNumId w:val="9"/>
  </w:num>
  <w:num w:numId="25">
    <w:abstractNumId w:val="8"/>
  </w:num>
  <w:num w:numId="26">
    <w:abstractNumId w:val="7"/>
  </w:num>
  <w:num w:numId="2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B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F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2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A4A"/>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DB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9A8"/>
    <w:rsid w:val="000F7F37"/>
    <w:rsid w:val="0010191A"/>
    <w:rsid w:val="00101FFB"/>
    <w:rsid w:val="001029AC"/>
    <w:rsid w:val="0010430B"/>
    <w:rsid w:val="00104CDA"/>
    <w:rsid w:val="001059D1"/>
    <w:rsid w:val="0010795D"/>
    <w:rsid w:val="00107A82"/>
    <w:rsid w:val="00107E22"/>
    <w:rsid w:val="00110662"/>
    <w:rsid w:val="0011076A"/>
    <w:rsid w:val="00111E3C"/>
    <w:rsid w:val="00112BF1"/>
    <w:rsid w:val="0011387E"/>
    <w:rsid w:val="001142B0"/>
    <w:rsid w:val="00114E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639"/>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E05"/>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D8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32A"/>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383"/>
    <w:rsid w:val="00291038"/>
    <w:rsid w:val="00292397"/>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4DA"/>
    <w:rsid w:val="002D1E5B"/>
    <w:rsid w:val="002D2752"/>
    <w:rsid w:val="002D41E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72A"/>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C06"/>
    <w:rsid w:val="00356277"/>
    <w:rsid w:val="003607F8"/>
    <w:rsid w:val="00360CF4"/>
    <w:rsid w:val="003619B5"/>
    <w:rsid w:val="00361C57"/>
    <w:rsid w:val="00363BB4"/>
    <w:rsid w:val="00364C69"/>
    <w:rsid w:val="00365501"/>
    <w:rsid w:val="003655BA"/>
    <w:rsid w:val="0036608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F1B"/>
    <w:rsid w:val="00383F2D"/>
    <w:rsid w:val="00384D8F"/>
    <w:rsid w:val="00385B51"/>
    <w:rsid w:val="0038795A"/>
    <w:rsid w:val="00391008"/>
    <w:rsid w:val="00391607"/>
    <w:rsid w:val="00391898"/>
    <w:rsid w:val="00391B9A"/>
    <w:rsid w:val="0039273B"/>
    <w:rsid w:val="00392EA7"/>
    <w:rsid w:val="00393992"/>
    <w:rsid w:val="00393E52"/>
    <w:rsid w:val="00394513"/>
    <w:rsid w:val="003948EF"/>
    <w:rsid w:val="00395453"/>
    <w:rsid w:val="003960DE"/>
    <w:rsid w:val="00396CFF"/>
    <w:rsid w:val="003970D5"/>
    <w:rsid w:val="00397CED"/>
    <w:rsid w:val="00397F82"/>
    <w:rsid w:val="00397FCF"/>
    <w:rsid w:val="003A02E5"/>
    <w:rsid w:val="003A11FD"/>
    <w:rsid w:val="003A376F"/>
    <w:rsid w:val="003A3BC8"/>
    <w:rsid w:val="003A5043"/>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D71"/>
    <w:rsid w:val="003F3648"/>
    <w:rsid w:val="003F3F06"/>
    <w:rsid w:val="003F3F5A"/>
    <w:rsid w:val="003F461C"/>
    <w:rsid w:val="003F4BE1"/>
    <w:rsid w:val="003F6BB9"/>
    <w:rsid w:val="003F71B0"/>
    <w:rsid w:val="004000BB"/>
    <w:rsid w:val="00400D85"/>
    <w:rsid w:val="004011F8"/>
    <w:rsid w:val="0040134B"/>
    <w:rsid w:val="00401A9B"/>
    <w:rsid w:val="00401FA0"/>
    <w:rsid w:val="004021BE"/>
    <w:rsid w:val="00402449"/>
    <w:rsid w:val="00402916"/>
    <w:rsid w:val="00403125"/>
    <w:rsid w:val="004036D4"/>
    <w:rsid w:val="00403F19"/>
    <w:rsid w:val="00403FCF"/>
    <w:rsid w:val="00404271"/>
    <w:rsid w:val="00404B26"/>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6"/>
    <w:rsid w:val="00440861"/>
    <w:rsid w:val="00441C32"/>
    <w:rsid w:val="00441E13"/>
    <w:rsid w:val="00443252"/>
    <w:rsid w:val="004438D7"/>
    <w:rsid w:val="00443F2F"/>
    <w:rsid w:val="00444BD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E57"/>
    <w:rsid w:val="004A4199"/>
    <w:rsid w:val="004A4BB5"/>
    <w:rsid w:val="004A57A6"/>
    <w:rsid w:val="004A5BEF"/>
    <w:rsid w:val="004B08B3"/>
    <w:rsid w:val="004B128A"/>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2C"/>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3D2"/>
    <w:rsid w:val="004F7074"/>
    <w:rsid w:val="0050023D"/>
    <w:rsid w:val="005008D7"/>
    <w:rsid w:val="00500DFD"/>
    <w:rsid w:val="00501824"/>
    <w:rsid w:val="0050188B"/>
    <w:rsid w:val="00501FF2"/>
    <w:rsid w:val="005021FA"/>
    <w:rsid w:val="0050224E"/>
    <w:rsid w:val="0050232B"/>
    <w:rsid w:val="0050290A"/>
    <w:rsid w:val="0050338E"/>
    <w:rsid w:val="00503FD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8C"/>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017"/>
    <w:rsid w:val="00590772"/>
    <w:rsid w:val="00591AC5"/>
    <w:rsid w:val="005928A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A2"/>
    <w:rsid w:val="005C7D5D"/>
    <w:rsid w:val="005D014E"/>
    <w:rsid w:val="005D1751"/>
    <w:rsid w:val="005D226C"/>
    <w:rsid w:val="005D369B"/>
    <w:rsid w:val="005D48A6"/>
    <w:rsid w:val="005D5D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48D"/>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8F6"/>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F4F"/>
    <w:rsid w:val="00717D60"/>
    <w:rsid w:val="007201AD"/>
    <w:rsid w:val="007209F3"/>
    <w:rsid w:val="00721A8F"/>
    <w:rsid w:val="00722AC2"/>
    <w:rsid w:val="00722D02"/>
    <w:rsid w:val="00722F8D"/>
    <w:rsid w:val="00723554"/>
    <w:rsid w:val="00725A0B"/>
    <w:rsid w:val="00725EC2"/>
    <w:rsid w:val="007260E3"/>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2473"/>
    <w:rsid w:val="0075328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D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6CB"/>
    <w:rsid w:val="00786811"/>
    <w:rsid w:val="0078749C"/>
    <w:rsid w:val="007909C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52"/>
    <w:rsid w:val="007B3378"/>
    <w:rsid w:val="007B5FD9"/>
    <w:rsid w:val="007B63AA"/>
    <w:rsid w:val="007B6816"/>
    <w:rsid w:val="007B7ED9"/>
    <w:rsid w:val="007C0964"/>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1F4"/>
    <w:rsid w:val="008218CC"/>
    <w:rsid w:val="008218D6"/>
    <w:rsid w:val="00821AE8"/>
    <w:rsid w:val="008224A6"/>
    <w:rsid w:val="00822C6A"/>
    <w:rsid w:val="008252D8"/>
    <w:rsid w:val="008257D0"/>
    <w:rsid w:val="00825910"/>
    <w:rsid w:val="008273A1"/>
    <w:rsid w:val="008274BB"/>
    <w:rsid w:val="00827DA9"/>
    <w:rsid w:val="0083068F"/>
    <w:rsid w:val="00830B16"/>
    <w:rsid w:val="00830CDB"/>
    <w:rsid w:val="008318AB"/>
    <w:rsid w:val="008334BF"/>
    <w:rsid w:val="00833B95"/>
    <w:rsid w:val="00834754"/>
    <w:rsid w:val="00834A3B"/>
    <w:rsid w:val="00834BB7"/>
    <w:rsid w:val="00837072"/>
    <w:rsid w:val="0083744C"/>
    <w:rsid w:val="00840EBC"/>
    <w:rsid w:val="00842C2E"/>
    <w:rsid w:val="00844157"/>
    <w:rsid w:val="0084458F"/>
    <w:rsid w:val="008449F4"/>
    <w:rsid w:val="00844B8F"/>
    <w:rsid w:val="0084515B"/>
    <w:rsid w:val="008512DA"/>
    <w:rsid w:val="00852CDD"/>
    <w:rsid w:val="00852D6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223"/>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1C7"/>
    <w:rsid w:val="0092193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90"/>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92"/>
    <w:rsid w:val="009B28CC"/>
    <w:rsid w:val="009B2A0D"/>
    <w:rsid w:val="009B2E3A"/>
    <w:rsid w:val="009B2F3F"/>
    <w:rsid w:val="009B3744"/>
    <w:rsid w:val="009B4FF3"/>
    <w:rsid w:val="009B5E67"/>
    <w:rsid w:val="009B6804"/>
    <w:rsid w:val="009B6C15"/>
    <w:rsid w:val="009B789C"/>
    <w:rsid w:val="009B7A4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9FE"/>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C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A95"/>
    <w:rsid w:val="00AE0983"/>
    <w:rsid w:val="00AE0B99"/>
    <w:rsid w:val="00AE1472"/>
    <w:rsid w:val="00AE1CA8"/>
    <w:rsid w:val="00AE2732"/>
    <w:rsid w:val="00AE30F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9BB"/>
    <w:rsid w:val="00B00BBF"/>
    <w:rsid w:val="00B014C2"/>
    <w:rsid w:val="00B02BFC"/>
    <w:rsid w:val="00B032C8"/>
    <w:rsid w:val="00B03770"/>
    <w:rsid w:val="00B03D58"/>
    <w:rsid w:val="00B03E15"/>
    <w:rsid w:val="00B03F2F"/>
    <w:rsid w:val="00B04613"/>
    <w:rsid w:val="00B059AF"/>
    <w:rsid w:val="00B06F3E"/>
    <w:rsid w:val="00B079F5"/>
    <w:rsid w:val="00B10464"/>
    <w:rsid w:val="00B1092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CF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CB5"/>
    <w:rsid w:val="00B54F53"/>
    <w:rsid w:val="00B558B3"/>
    <w:rsid w:val="00B55BE9"/>
    <w:rsid w:val="00B560D2"/>
    <w:rsid w:val="00B57494"/>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8F"/>
    <w:rsid w:val="00BB3C2D"/>
    <w:rsid w:val="00BB51D0"/>
    <w:rsid w:val="00BB5B6F"/>
    <w:rsid w:val="00BB69FE"/>
    <w:rsid w:val="00BC19AC"/>
    <w:rsid w:val="00BC1CE4"/>
    <w:rsid w:val="00BC23D0"/>
    <w:rsid w:val="00BC2519"/>
    <w:rsid w:val="00BC255C"/>
    <w:rsid w:val="00BC3455"/>
    <w:rsid w:val="00BC34D0"/>
    <w:rsid w:val="00BC59A3"/>
    <w:rsid w:val="00BC5C95"/>
    <w:rsid w:val="00BD0133"/>
    <w:rsid w:val="00BD0F71"/>
    <w:rsid w:val="00BD1573"/>
    <w:rsid w:val="00BD2553"/>
    <w:rsid w:val="00BD265B"/>
    <w:rsid w:val="00BD3756"/>
    <w:rsid w:val="00BD472D"/>
    <w:rsid w:val="00BD570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C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18"/>
    <w:rsid w:val="00CE682B"/>
    <w:rsid w:val="00CE73D7"/>
    <w:rsid w:val="00CE75A3"/>
    <w:rsid w:val="00CF0032"/>
    <w:rsid w:val="00CF1BB6"/>
    <w:rsid w:val="00CF203C"/>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C16"/>
    <w:rsid w:val="00D82F56"/>
    <w:rsid w:val="00D83241"/>
    <w:rsid w:val="00D841E6"/>
    <w:rsid w:val="00D84DCF"/>
    <w:rsid w:val="00D85C3D"/>
    <w:rsid w:val="00D87B7A"/>
    <w:rsid w:val="00D9022E"/>
    <w:rsid w:val="00D902CA"/>
    <w:rsid w:val="00D91217"/>
    <w:rsid w:val="00D9295B"/>
    <w:rsid w:val="00D93697"/>
    <w:rsid w:val="00D93D2F"/>
    <w:rsid w:val="00D95377"/>
    <w:rsid w:val="00D96E0E"/>
    <w:rsid w:val="00D96FF5"/>
    <w:rsid w:val="00D97F1A"/>
    <w:rsid w:val="00DA29D5"/>
    <w:rsid w:val="00DA2AA6"/>
    <w:rsid w:val="00DA3AEF"/>
    <w:rsid w:val="00DA4A95"/>
    <w:rsid w:val="00DA4CE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4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F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C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C36"/>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5E"/>
    <w:rsid w:val="00F20241"/>
    <w:rsid w:val="00F20A8B"/>
    <w:rsid w:val="00F20C71"/>
    <w:rsid w:val="00F21320"/>
    <w:rsid w:val="00F218BA"/>
    <w:rsid w:val="00F22028"/>
    <w:rsid w:val="00F2234C"/>
    <w:rsid w:val="00F2239F"/>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32"/>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FE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CB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C25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C73B00-BA81-479B-BFC2-55A8DB396FBA}">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386</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cp:lastModifiedBy>
  <cp:revision>3</cp:revision>
  <cp:lastPrinted>2018-08-13T16:59:00Z</cp:lastPrinted>
  <dcterms:created xsi:type="dcterms:W3CDTF">2024-05-17T08:33:00Z</dcterms:created>
  <dcterms:modified xsi:type="dcterms:W3CDTF">2024-05-17T08:39:00Z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(3)pD3bslrShXfwRY9RfJmoZ9I644mbbKxc4N77aTPv3dDl2YNAUoh3ROH6k8RJCGtF/jmGE9fU
PRXDWeexkhdXceOwGu/EspiO2W+LtpQcsfVVRZ9HW8CPC6OP+uPbKa5M3TmsEBNU75LIWZTL
E5R2SnUmMe3afB20nQ5ygd4OFwVgW72rdnbaS+fLLz4cRRy1z00f2BiZDPsl1KgFbBVEknxn
WfQ9R/Y252XxAxng7r</vt:lpwstr>
  </property>
  <property fmtid="{D5CDD505-2E9C-101B-9397-08002B2CF9AE}" pid="9" name="_2015_ms_pID_7253431">
    <vt:lpwstr>1J8SQ4bXpPdOMUnZezSYbmnVDoOq4FWnffbV5T0MfOjTW/ZloWTOpv
jX9+D5Vcl7D0YWiNvrmwV8X0uVtGcatIAytXJ3xLd9g85qylclQnnMoJHu5UhBozrAu2Vj8A
Sn0Ocp63FzR/NHXPYSvM4oTSciZW907nrBU2iLqYz9Hz0WNHAu3YF1aYql4awzNZ9bsud52J
SihZd+Uuaurw98a0+i5Zqf5OCvKRSWfyGqQs</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1715774238</vt:lpwstr>
  </property>
</Properties>
</file>